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3F4" w:rsidRPr="007108D3" w:rsidRDefault="002043F4" w:rsidP="002043F4">
      <w:pPr>
        <w:jc w:val="center"/>
        <w:rPr>
          <w:rFonts w:ascii="Times New Roman" w:hAnsi="Times New Roman" w:cs="Times New Roman"/>
          <w:b/>
          <w:lang w:val="en-GB"/>
        </w:rPr>
      </w:pPr>
      <w:bookmarkStart w:id="0" w:name="_Hlk162528941"/>
      <w:bookmarkStart w:id="1" w:name="_Hlk162529042"/>
    </w:p>
    <w:p w:rsidR="008763D0" w:rsidRDefault="008763D0" w:rsidP="007627D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8763D0" w:rsidRPr="003B1BCD" w:rsidRDefault="008763D0" w:rsidP="008763D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3B1BCD">
        <w:rPr>
          <w:rFonts w:ascii="Times New Roman" w:eastAsia="Calibri" w:hAnsi="Times New Roman" w:cs="Times New Roman"/>
          <w:b/>
        </w:rPr>
        <w:t xml:space="preserve">Одржане радионице фокус групе у оквиру пројекта „Зелени талас - Партнерство за зелено пословање“.  </w:t>
      </w:r>
    </w:p>
    <w:p w:rsidR="003B1BCD" w:rsidRDefault="003B1BCD" w:rsidP="008763D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FE1" w:rsidRDefault="003B1BCD" w:rsidP="003B1BC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BCD">
        <w:rPr>
          <w:rFonts w:ascii="Times New Roman" w:eastAsia="Calibri" w:hAnsi="Times New Roman" w:cs="Times New Roman"/>
          <w:sz w:val="24"/>
          <w:szCs w:val="24"/>
        </w:rPr>
        <w:t xml:space="preserve">Центар за развој Јабланичког и Пчињског округа из Лесковца  и Занатска комора из Скопља реализовали </w:t>
      </w:r>
      <w:r w:rsidR="00817FE1">
        <w:rPr>
          <w:rFonts w:ascii="Times New Roman" w:eastAsia="Calibri" w:hAnsi="Times New Roman" w:cs="Times New Roman"/>
          <w:sz w:val="24"/>
          <w:szCs w:val="24"/>
        </w:rPr>
        <w:t xml:space="preserve">су </w:t>
      </w:r>
      <w:r w:rsidRPr="003B1BCD">
        <w:rPr>
          <w:rFonts w:ascii="Times New Roman" w:eastAsia="Calibri" w:hAnsi="Times New Roman" w:cs="Times New Roman"/>
          <w:sz w:val="24"/>
          <w:szCs w:val="24"/>
        </w:rPr>
        <w:t>истраживање чија је сврха евалуација постојећих капацитета и идентификација недостајућих вештина и потреба за обукама организација за подршку пословању</w:t>
      </w:r>
      <w:r w:rsidR="00974CA6">
        <w:rPr>
          <w:rFonts w:ascii="Times New Roman" w:eastAsia="Calibri" w:hAnsi="Times New Roman" w:cs="Times New Roman"/>
          <w:sz w:val="24"/>
          <w:szCs w:val="24"/>
        </w:rPr>
        <w:t xml:space="preserve"> (ОПП)</w:t>
      </w:r>
      <w:r w:rsidRPr="003B1BCD">
        <w:rPr>
          <w:rFonts w:ascii="Times New Roman" w:eastAsia="Calibri" w:hAnsi="Times New Roman" w:cs="Times New Roman"/>
          <w:sz w:val="24"/>
          <w:szCs w:val="24"/>
        </w:rPr>
        <w:t xml:space="preserve"> из домена озелењавање пословања.</w:t>
      </w:r>
      <w:r w:rsidR="00817FE1" w:rsidRPr="00817FE1">
        <w:t xml:space="preserve"> </w:t>
      </w:r>
      <w:r w:rsidR="00817FE1">
        <w:rPr>
          <w:rFonts w:ascii="Times New Roman" w:eastAsia="Calibri" w:hAnsi="Times New Roman" w:cs="Times New Roman"/>
          <w:sz w:val="24"/>
          <w:szCs w:val="24"/>
        </w:rPr>
        <w:t xml:space="preserve">Истраживање је спроведено у оквиру </w:t>
      </w:r>
      <w:r w:rsidR="00817FE1" w:rsidRPr="00817FE1">
        <w:rPr>
          <w:rFonts w:ascii="Times New Roman" w:eastAsia="Calibri" w:hAnsi="Times New Roman" w:cs="Times New Roman"/>
          <w:sz w:val="24"/>
          <w:szCs w:val="24"/>
        </w:rPr>
        <w:t>ројек</w:t>
      </w:r>
      <w:r w:rsidR="00817FE1">
        <w:rPr>
          <w:rFonts w:ascii="Times New Roman" w:eastAsia="Calibri" w:hAnsi="Times New Roman" w:cs="Times New Roman"/>
          <w:sz w:val="24"/>
          <w:szCs w:val="24"/>
        </w:rPr>
        <w:t>та</w:t>
      </w:r>
      <w:r w:rsidR="00817FE1" w:rsidRPr="00817FE1">
        <w:rPr>
          <w:rFonts w:ascii="Times New Roman" w:eastAsia="Calibri" w:hAnsi="Times New Roman" w:cs="Times New Roman"/>
          <w:sz w:val="24"/>
          <w:szCs w:val="24"/>
        </w:rPr>
        <w:t xml:space="preserve"> „Зелени пут – Партнерство за зелено пословање“</w:t>
      </w:r>
      <w:r w:rsidR="00817FE1">
        <w:rPr>
          <w:rFonts w:ascii="Times New Roman" w:eastAsia="Calibri" w:hAnsi="Times New Roman" w:cs="Times New Roman"/>
          <w:sz w:val="24"/>
          <w:szCs w:val="24"/>
        </w:rPr>
        <w:t xml:space="preserve">, пројекта који се финансира </w:t>
      </w:r>
      <w:r w:rsidR="00817FE1" w:rsidRPr="00817FE1">
        <w:rPr>
          <w:rFonts w:ascii="Times New Roman" w:eastAsia="Calibri" w:hAnsi="Times New Roman" w:cs="Times New Roman"/>
          <w:sz w:val="24"/>
          <w:szCs w:val="24"/>
        </w:rPr>
        <w:t xml:space="preserve">у оквиру Еразмус+ програма (КА210-АДУ - Мала партнерства у образовању одраслих). ). </w:t>
      </w:r>
    </w:p>
    <w:p w:rsidR="00817FE1" w:rsidRDefault="00817FE1" w:rsidP="003B1BC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FE1" w:rsidRDefault="003B1BCD" w:rsidP="003B1BC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BCD">
        <w:rPr>
          <w:rFonts w:ascii="Times New Roman" w:eastAsia="Calibri" w:hAnsi="Times New Roman" w:cs="Times New Roman"/>
          <w:sz w:val="24"/>
          <w:szCs w:val="24"/>
        </w:rPr>
        <w:t xml:space="preserve">Истраживање је спроведено паралелно у Србији и Северној Македонији у форми интервјуа. Прикупљене су  информације о постојећим компетенцијама и идентификуоване су области у којима има недовољно информација,  знања и/или  вештина из области озелењавања пословања. </w:t>
      </w:r>
      <w:r w:rsidR="00646F19">
        <w:rPr>
          <w:rFonts w:ascii="Times New Roman" w:eastAsia="Calibri" w:hAnsi="Times New Roman" w:cs="Times New Roman"/>
          <w:sz w:val="24"/>
          <w:szCs w:val="24"/>
        </w:rPr>
        <w:t>Налази овог истраживања сумирани су у документу под називом „О</w:t>
      </w:r>
      <w:r w:rsidR="00646F19" w:rsidRPr="00646F19">
        <w:rPr>
          <w:rFonts w:ascii="Times New Roman" w:eastAsia="Calibri" w:hAnsi="Times New Roman" w:cs="Times New Roman"/>
          <w:sz w:val="24"/>
          <w:szCs w:val="24"/>
        </w:rPr>
        <w:t>зелењавање пословања</w:t>
      </w:r>
      <w:r w:rsidR="00646F1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46F19" w:rsidRPr="00646F19">
        <w:rPr>
          <w:rFonts w:ascii="Times New Roman" w:eastAsia="Calibri" w:hAnsi="Times New Roman" w:cs="Times New Roman"/>
          <w:sz w:val="24"/>
          <w:szCs w:val="24"/>
        </w:rPr>
        <w:t>Анализа недостајућих вештина и потреба за обукама организација за подршку пословању и малих и средњих предузећа у Србији</w:t>
      </w:r>
      <w:r w:rsidR="00646F19">
        <w:rPr>
          <w:rFonts w:ascii="Times New Roman" w:eastAsia="Calibri" w:hAnsi="Times New Roman" w:cs="Times New Roman"/>
          <w:sz w:val="24"/>
          <w:szCs w:val="24"/>
        </w:rPr>
        <w:t xml:space="preserve">“. Овај документ представља </w:t>
      </w:r>
      <w:r w:rsidRPr="003B1BCD">
        <w:rPr>
          <w:rFonts w:ascii="Times New Roman" w:eastAsia="Calibri" w:hAnsi="Times New Roman" w:cs="Times New Roman"/>
          <w:sz w:val="24"/>
          <w:szCs w:val="24"/>
        </w:rPr>
        <w:t>основ</w:t>
      </w:r>
      <w:r w:rsidR="00646F19">
        <w:rPr>
          <w:rFonts w:ascii="Times New Roman" w:eastAsia="Calibri" w:hAnsi="Times New Roman" w:cs="Times New Roman"/>
          <w:sz w:val="24"/>
          <w:szCs w:val="24"/>
        </w:rPr>
        <w:t>у</w:t>
      </w:r>
      <w:r w:rsidRPr="003B1BCD">
        <w:rPr>
          <w:rFonts w:ascii="Times New Roman" w:eastAsia="Calibri" w:hAnsi="Times New Roman" w:cs="Times New Roman"/>
          <w:sz w:val="24"/>
          <w:szCs w:val="24"/>
        </w:rPr>
        <w:t xml:space="preserve"> за развој програма обука за озелењавање пословања који организације за подршку пословању могу користити у раду са </w:t>
      </w:r>
      <w:r w:rsidR="00974CA6">
        <w:rPr>
          <w:rFonts w:ascii="Times New Roman" w:eastAsia="Calibri" w:hAnsi="Times New Roman" w:cs="Times New Roman"/>
          <w:sz w:val="24"/>
          <w:szCs w:val="24"/>
        </w:rPr>
        <w:t>малим и средњим предузећима (</w:t>
      </w:r>
      <w:r w:rsidRPr="003B1BCD">
        <w:rPr>
          <w:rFonts w:ascii="Times New Roman" w:eastAsia="Calibri" w:hAnsi="Times New Roman" w:cs="Times New Roman"/>
          <w:sz w:val="24"/>
          <w:szCs w:val="24"/>
        </w:rPr>
        <w:t>МСП</w:t>
      </w:r>
      <w:r w:rsidR="00974CA6">
        <w:rPr>
          <w:rFonts w:ascii="Times New Roman" w:eastAsia="Calibri" w:hAnsi="Times New Roman" w:cs="Times New Roman"/>
          <w:sz w:val="24"/>
          <w:szCs w:val="24"/>
        </w:rPr>
        <w:t>)</w:t>
      </w:r>
      <w:r w:rsidRPr="003B1B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B1BCD">
        <w:rPr>
          <w:rFonts w:ascii="Times New Roman" w:eastAsia="Calibri" w:hAnsi="Times New Roman" w:cs="Times New Roman"/>
          <w:sz w:val="24"/>
          <w:szCs w:val="24"/>
        </w:rPr>
        <w:t xml:space="preserve">Сврха ових радионица је упознавање </w:t>
      </w:r>
      <w:r w:rsidR="00817FE1">
        <w:rPr>
          <w:rFonts w:ascii="Times New Roman" w:eastAsia="Calibri" w:hAnsi="Times New Roman" w:cs="Times New Roman"/>
          <w:sz w:val="24"/>
          <w:szCs w:val="24"/>
        </w:rPr>
        <w:t>о</w:t>
      </w:r>
      <w:r w:rsidR="00974CA6">
        <w:rPr>
          <w:rFonts w:ascii="Times New Roman" w:eastAsia="Calibri" w:hAnsi="Times New Roman" w:cs="Times New Roman"/>
          <w:sz w:val="24"/>
          <w:szCs w:val="24"/>
        </w:rPr>
        <w:t xml:space="preserve">рганизација за подршку пословању </w:t>
      </w:r>
      <w:r w:rsidR="00817FE1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974CA6">
        <w:rPr>
          <w:rFonts w:ascii="Times New Roman" w:eastAsia="Calibri" w:hAnsi="Times New Roman" w:cs="Times New Roman"/>
          <w:sz w:val="24"/>
          <w:szCs w:val="24"/>
        </w:rPr>
        <w:t xml:space="preserve">малих и средњих предузећа и предузетника са </w:t>
      </w:r>
      <w:r w:rsidRPr="003B1BCD">
        <w:rPr>
          <w:rFonts w:ascii="Times New Roman" w:eastAsia="Calibri" w:hAnsi="Times New Roman" w:cs="Times New Roman"/>
          <w:sz w:val="24"/>
          <w:szCs w:val="24"/>
        </w:rPr>
        <w:t xml:space="preserve"> налазима процене потреба за обуком, препорукама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1BCD">
        <w:rPr>
          <w:rFonts w:ascii="Times New Roman" w:eastAsia="Calibri" w:hAnsi="Times New Roman" w:cs="Times New Roman"/>
          <w:sz w:val="24"/>
          <w:szCs w:val="24"/>
        </w:rPr>
        <w:t xml:space="preserve">за краткорочне и дугорочне планове обука и њихова валидација у складу са потребама циљних група.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1BCD">
        <w:rPr>
          <w:rFonts w:ascii="Times New Roman" w:eastAsia="Calibri" w:hAnsi="Times New Roman" w:cs="Times New Roman"/>
          <w:sz w:val="24"/>
          <w:szCs w:val="24"/>
        </w:rPr>
        <w:t xml:space="preserve">Пре одржавања радионица нацрт </w:t>
      </w:r>
      <w:r w:rsidR="00974CA6">
        <w:rPr>
          <w:rFonts w:ascii="Times New Roman" w:eastAsia="Calibri" w:hAnsi="Times New Roman" w:cs="Times New Roman"/>
          <w:sz w:val="24"/>
          <w:szCs w:val="24"/>
        </w:rPr>
        <w:t xml:space="preserve">овог документа је </w:t>
      </w:r>
      <w:r w:rsidRPr="003B1BCD">
        <w:rPr>
          <w:rFonts w:ascii="Times New Roman" w:eastAsia="Calibri" w:hAnsi="Times New Roman" w:cs="Times New Roman"/>
          <w:sz w:val="24"/>
          <w:szCs w:val="24"/>
        </w:rPr>
        <w:t>прослеђен  свим учесницима истраживања који су оставили свој контакт е-маил</w:t>
      </w:r>
      <w:r w:rsidR="00974CA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B1BCD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1BCD">
        <w:rPr>
          <w:rFonts w:ascii="Times New Roman" w:eastAsia="Calibri" w:hAnsi="Times New Roman" w:cs="Times New Roman"/>
          <w:sz w:val="24"/>
          <w:szCs w:val="24"/>
        </w:rPr>
        <w:t xml:space="preserve">потребе реализације радионица припремљен је материјал за учеснике (резиме истраживања). Такође дизајниран је сет питања и одређене су теме за дискусију, а то су (i) циљеви и задаци </w:t>
      </w:r>
      <w:r w:rsidR="00646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1BCD">
        <w:rPr>
          <w:rFonts w:ascii="Times New Roman" w:eastAsia="Calibri" w:hAnsi="Times New Roman" w:cs="Times New Roman"/>
          <w:sz w:val="24"/>
          <w:szCs w:val="24"/>
        </w:rPr>
        <w:t xml:space="preserve">пројекта; (ii) резултати истраживања; (iii) процена потреба за обуком; (iv) структура и садржај обука; (vi) наредне пројектне активности и план извођења обука. Фокус групе су формиране од учесника који припадају истим циљним групама. </w:t>
      </w:r>
    </w:p>
    <w:p w:rsidR="00817FE1" w:rsidRDefault="00817FE1" w:rsidP="003B1BC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FE1" w:rsidRDefault="003B1BCD" w:rsidP="003B1BC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BCD">
        <w:rPr>
          <w:rFonts w:ascii="Times New Roman" w:eastAsia="Calibri" w:hAnsi="Times New Roman" w:cs="Times New Roman"/>
          <w:sz w:val="24"/>
          <w:szCs w:val="24"/>
        </w:rPr>
        <w:t xml:space="preserve">Прва радионица фокус групе за 10 представника МСП-а из Србије одржана је 21.08.2024.г. у Лесковцу. На овој радионици су представници МСП-а из Србије упознати са резултатима истраживања, валидирали су налазе процене потреба за обуком и партиципативним путем дефинисали су теме и садржај наставног плана и програма обуке за озелењавање пословања. Друга радионица за 10 представника ОПП-у организована је 30.08.2024.г. у Лесковцу. Циљ ове радионице је представљање и дискусија о налазима истраживања као и партиципативно одређивање приоритета ОПП-у за пружање услуга МСП-а из области озелењавање пословања. Ови приоритети се односе потребе за изградњу капацитета ОПП-у да пруже услуге озелењавања пословања МСП-а. Главне методе рада у фокус групама су биле циљно оријентисана дискусија и мапирање тема и садржаја обука за озелењавање пословања. Циљно оријентисана дискусија је вођена по претходно изложеним темама. На овај начин учесници фокус група су подстицани да кроз дијалог и размену аргумената с другим учесницима изнесу своје ставове према планираним обукама. </w:t>
      </w:r>
    </w:p>
    <w:p w:rsidR="003B1BCD" w:rsidRDefault="003B1BCD" w:rsidP="003B1BC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  <w:r w:rsidRPr="003B1BCD">
        <w:rPr>
          <w:rFonts w:ascii="Times New Roman" w:eastAsia="Calibri" w:hAnsi="Times New Roman" w:cs="Times New Roman"/>
          <w:sz w:val="24"/>
          <w:szCs w:val="24"/>
        </w:rPr>
        <w:lastRenderedPageBreak/>
        <w:t>Прикупљене повратне информације и резултати учесничке процене потреба унети су у финалну верзију документа</w:t>
      </w:r>
      <w:r w:rsidR="00974C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4CA6" w:rsidRPr="00974CA6">
        <w:rPr>
          <w:rFonts w:ascii="Times New Roman" w:eastAsia="Calibri" w:hAnsi="Times New Roman" w:cs="Times New Roman"/>
          <w:sz w:val="24"/>
          <w:szCs w:val="24"/>
        </w:rPr>
        <w:t>„Озелењавање пословања - Анализа недостајућих вештина и потреба за обукама организација за подршку пословању и малих и средњих предузећа у Србији“.</w:t>
      </w:r>
    </w:p>
    <w:bookmarkEnd w:id="0"/>
    <w:bookmarkEnd w:id="1"/>
    <w:p w:rsidR="007108D3" w:rsidRPr="007108D3" w:rsidRDefault="007108D3" w:rsidP="007108D3">
      <w:pPr>
        <w:rPr>
          <w:rFonts w:ascii="Times New Roman" w:hAnsi="Times New Roman" w:cs="Times New Roman"/>
        </w:rPr>
      </w:pPr>
    </w:p>
    <w:sectPr w:rsidR="007108D3" w:rsidRPr="007108D3" w:rsidSect="00401878">
      <w:footerReference w:type="default" r:id="rId8"/>
      <w:headerReference w:type="first" r:id="rId9"/>
      <w:footerReference w:type="first" r:id="rId10"/>
      <w:pgSz w:w="11909" w:h="16834" w:code="9"/>
      <w:pgMar w:top="1123" w:right="1123" w:bottom="1123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EA3" w:rsidRDefault="00603EA3" w:rsidP="008B7759">
      <w:r>
        <w:separator/>
      </w:r>
    </w:p>
  </w:endnote>
  <w:endnote w:type="continuationSeparator" w:id="0">
    <w:p w:rsidR="00603EA3" w:rsidRDefault="00603EA3" w:rsidP="008B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80769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7759" w:rsidRDefault="008B77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6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7759" w:rsidRDefault="008B7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6"/>
      <w:gridCol w:w="1821"/>
      <w:gridCol w:w="4026"/>
    </w:tblGrid>
    <w:tr w:rsidR="006E4EFE" w:rsidTr="006E4EFE">
      <w:trPr>
        <w:trHeight w:val="997"/>
      </w:trPr>
      <w:tc>
        <w:tcPr>
          <w:tcW w:w="3936" w:type="dxa"/>
          <w:vAlign w:val="center"/>
        </w:tcPr>
        <w:p w:rsidR="006E4EFE" w:rsidRDefault="006E4EFE" w:rsidP="006E4EFE">
          <w:pPr>
            <w:pStyle w:val="Footer"/>
            <w:jc w:val="center"/>
          </w:pPr>
          <w:r>
            <w:rPr>
              <w:noProof/>
              <w:color w:val="000080"/>
              <w:sz w:val="14"/>
              <w:lang w:val="en-GB" w:eastAsia="en-GB"/>
            </w:rPr>
            <w:drawing>
              <wp:inline distT="0" distB="0" distL="0" distR="0" wp14:anchorId="71C68ED0" wp14:editId="6961C61C">
                <wp:extent cx="494365" cy="540000"/>
                <wp:effectExtent l="0" t="0" r="1270" b="0"/>
                <wp:docPr id="2099289639" name="Picture 2099289639" descr="A logo of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32927" name="Picture 36232927" descr="A logo of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36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Calibri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66FA0672" wp14:editId="20D6414C">
                <wp:extent cx="1794931" cy="540000"/>
                <wp:effectExtent l="0" t="0" r="0" b="0"/>
                <wp:docPr id="297281250" name="Picture 297281250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49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dxa"/>
          <w:vAlign w:val="center"/>
        </w:tcPr>
        <w:p w:rsidR="006E4EFE" w:rsidRDefault="006E4EFE" w:rsidP="00531721">
          <w:pPr>
            <w:pStyle w:val="Footer"/>
          </w:pPr>
          <w:r>
            <w:rPr>
              <w:noProof/>
              <w:lang w:val="en-GB" w:eastAsia="en-GB"/>
            </w:rPr>
            <w:drawing>
              <wp:inline distT="0" distB="0" distL="0" distR="0" wp14:anchorId="7C567751" wp14:editId="1C2C4767">
                <wp:extent cx="626935" cy="540000"/>
                <wp:effectExtent l="0" t="0" r="1905" b="0"/>
                <wp:docPr id="185584993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7" w:type="dxa"/>
          <w:vAlign w:val="center"/>
        </w:tcPr>
        <w:p w:rsidR="006E4EFE" w:rsidRDefault="00CC4DEB" w:rsidP="00531721">
          <w:pPr>
            <w:pStyle w:val="Foot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1593E673" wp14:editId="65FC73CF">
                <wp:extent cx="2417989" cy="540000"/>
                <wp:effectExtent l="0" t="0" r="0" b="0"/>
                <wp:docPr id="141475758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7989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7759" w:rsidRPr="000518AB" w:rsidRDefault="008B7759" w:rsidP="000518A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EA3" w:rsidRDefault="00603EA3" w:rsidP="008B7759">
      <w:r>
        <w:separator/>
      </w:r>
    </w:p>
  </w:footnote>
  <w:footnote w:type="continuationSeparator" w:id="0">
    <w:p w:rsidR="00603EA3" w:rsidRDefault="00603EA3" w:rsidP="008B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008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0"/>
      <w:gridCol w:w="2917"/>
      <w:gridCol w:w="4796"/>
    </w:tblGrid>
    <w:tr w:rsidR="00A25C52" w:rsidTr="00A25C52">
      <w:trPr>
        <w:trHeight w:val="1567"/>
      </w:trPr>
      <w:tc>
        <w:tcPr>
          <w:tcW w:w="1951" w:type="dxa"/>
          <w:vAlign w:val="center"/>
        </w:tcPr>
        <w:p w:rsidR="00A25C52" w:rsidRDefault="00A25C52">
          <w:pPr>
            <w:pStyle w:val="Header"/>
            <w:rPr>
              <w:noProof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81ACC4A" wp14:editId="671C10D7">
                <wp:extent cx="1079500" cy="861060"/>
                <wp:effectExtent l="0" t="0" r="6350" b="0"/>
                <wp:docPr id="320850324" name="Picture 1" descr="A green leaf and a power c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0850324" name="Picture 1" descr="A green leaf and a power cord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35"/>
                        <a:stretch/>
                      </pic:blipFill>
                      <pic:spPr bwMode="auto">
                        <a:xfrm>
                          <a:off x="0" y="0"/>
                          <a:ext cx="1080000" cy="8614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8" w:type="dxa"/>
          <w:vAlign w:val="center"/>
        </w:tcPr>
        <w:p w:rsidR="00A25C52" w:rsidRPr="00A25C52" w:rsidRDefault="00A25C52" w:rsidP="00A25C52">
          <w:pPr>
            <w:pStyle w:val="Header"/>
            <w:rPr>
              <w:b/>
              <w:bCs/>
              <w:noProof/>
              <w:color w:val="008000"/>
              <w:sz w:val="24"/>
              <w:szCs w:val="24"/>
            </w:rPr>
          </w:pPr>
          <w:r w:rsidRPr="00A25C52">
            <w:rPr>
              <w:b/>
              <w:bCs/>
              <w:noProof/>
              <w:color w:val="008000"/>
              <w:sz w:val="24"/>
              <w:szCs w:val="24"/>
            </w:rPr>
            <w:t xml:space="preserve">The Green Way </w:t>
          </w:r>
        </w:p>
        <w:p w:rsidR="00A25C52" w:rsidRDefault="00A25C52" w:rsidP="00A25C52">
          <w:pPr>
            <w:pStyle w:val="Header"/>
            <w:rPr>
              <w:noProof/>
            </w:rPr>
          </w:pPr>
          <w:r w:rsidRPr="00A25C52">
            <w:rPr>
              <w:b/>
              <w:bCs/>
              <w:noProof/>
              <w:color w:val="008000"/>
              <w:sz w:val="24"/>
              <w:szCs w:val="24"/>
            </w:rPr>
            <w:t>A Partnership for Green Business</w:t>
          </w:r>
        </w:p>
      </w:tc>
      <w:tc>
        <w:tcPr>
          <w:tcW w:w="4940" w:type="dxa"/>
          <w:vAlign w:val="center"/>
        </w:tcPr>
        <w:p w:rsidR="009514D2" w:rsidRPr="009514D2" w:rsidRDefault="009514D2" w:rsidP="009514D2">
          <w:pPr>
            <w:pStyle w:val="Header"/>
            <w:jc w:val="right"/>
            <w:rPr>
              <w:b/>
              <w:bCs/>
              <w:noProof/>
              <w:color w:val="003399"/>
              <w:sz w:val="36"/>
              <w:szCs w:val="36"/>
            </w:rPr>
          </w:pPr>
          <w:r w:rsidRPr="0034310C">
            <w:rPr>
              <w:b/>
              <w:bCs/>
              <w:noProof/>
              <w:color w:val="003399"/>
              <w:sz w:val="36"/>
              <w:szCs w:val="36"/>
            </w:rPr>
            <w:t>Eras</w:t>
          </w:r>
          <w:r w:rsidRPr="009514D2">
            <w:rPr>
              <w:b/>
              <w:bCs/>
              <w:noProof/>
              <w:color w:val="003399"/>
              <w:sz w:val="36"/>
              <w:szCs w:val="36"/>
            </w:rPr>
            <w:t>mus+</w:t>
          </w:r>
        </w:p>
        <w:p w:rsidR="00A25C52" w:rsidRPr="002179C7" w:rsidRDefault="009514D2" w:rsidP="009514D2">
          <w:pPr>
            <w:pStyle w:val="Header"/>
            <w:jc w:val="right"/>
            <w:rPr>
              <w:b/>
              <w:bCs/>
              <w:noProof/>
              <w:color w:val="003399"/>
              <w:sz w:val="20"/>
              <w:szCs w:val="20"/>
              <w:lang w:val="en-US"/>
            </w:rPr>
          </w:pPr>
          <w:r w:rsidRPr="002179C7">
            <w:rPr>
              <w:b/>
              <w:bCs/>
              <w:noProof/>
              <w:color w:val="003399"/>
              <w:sz w:val="20"/>
              <w:szCs w:val="20"/>
            </w:rPr>
            <w:t>KA210-ADU - Small-scale partnerships in adult education</w:t>
          </w:r>
        </w:p>
        <w:p w:rsidR="007059FC" w:rsidRPr="007059FC" w:rsidRDefault="007059FC" w:rsidP="009514D2">
          <w:pPr>
            <w:pStyle w:val="Header"/>
            <w:jc w:val="right"/>
            <w:rPr>
              <w:b/>
              <w:bCs/>
              <w:noProof/>
              <w:lang w:val="en-US"/>
            </w:rPr>
          </w:pPr>
          <w:r w:rsidRPr="002179C7">
            <w:rPr>
              <w:b/>
              <w:bCs/>
              <w:noProof/>
              <w:color w:val="003399"/>
              <w:sz w:val="20"/>
              <w:szCs w:val="20"/>
            </w:rPr>
            <w:t>The Project 2023-2-RS01-KA210-ADU-000184311</w:t>
          </w:r>
        </w:p>
      </w:tc>
    </w:tr>
  </w:tbl>
  <w:p w:rsidR="008B7759" w:rsidRPr="000518AB" w:rsidRDefault="008B775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C63F4"/>
    <w:multiLevelType w:val="hybridMultilevel"/>
    <w:tmpl w:val="70FE473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570C01"/>
    <w:multiLevelType w:val="hybridMultilevel"/>
    <w:tmpl w:val="70FE473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A40F02"/>
    <w:multiLevelType w:val="hybridMultilevel"/>
    <w:tmpl w:val="3B2EC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656FE7"/>
    <w:multiLevelType w:val="hybridMultilevel"/>
    <w:tmpl w:val="70FE473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8663110"/>
    <w:multiLevelType w:val="hybridMultilevel"/>
    <w:tmpl w:val="F1D4E7D6"/>
    <w:lvl w:ilvl="0" w:tplc="FFCCD5BA">
      <w:start w:val="5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B6FEC"/>
    <w:multiLevelType w:val="hybridMultilevel"/>
    <w:tmpl w:val="70FE473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FC524E"/>
    <w:multiLevelType w:val="hybridMultilevel"/>
    <w:tmpl w:val="70FE473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5C14189"/>
    <w:multiLevelType w:val="hybridMultilevel"/>
    <w:tmpl w:val="EBCA5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3C"/>
    <w:rsid w:val="0000231A"/>
    <w:rsid w:val="0001132D"/>
    <w:rsid w:val="000338E1"/>
    <w:rsid w:val="000340AB"/>
    <w:rsid w:val="000518AB"/>
    <w:rsid w:val="00083F4F"/>
    <w:rsid w:val="000A0998"/>
    <w:rsid w:val="000A7CC7"/>
    <w:rsid w:val="000D4CA8"/>
    <w:rsid w:val="00104A2E"/>
    <w:rsid w:val="00150864"/>
    <w:rsid w:val="002043F4"/>
    <w:rsid w:val="002179C7"/>
    <w:rsid w:val="00275565"/>
    <w:rsid w:val="00313D4E"/>
    <w:rsid w:val="0034310C"/>
    <w:rsid w:val="00371126"/>
    <w:rsid w:val="003911CC"/>
    <w:rsid w:val="003B1BCD"/>
    <w:rsid w:val="003B25FF"/>
    <w:rsid w:val="003B7F7A"/>
    <w:rsid w:val="003C7B6E"/>
    <w:rsid w:val="003F350C"/>
    <w:rsid w:val="00401878"/>
    <w:rsid w:val="00405593"/>
    <w:rsid w:val="004564D4"/>
    <w:rsid w:val="004B608B"/>
    <w:rsid w:val="004B6203"/>
    <w:rsid w:val="005159C0"/>
    <w:rsid w:val="00531721"/>
    <w:rsid w:val="00560C5F"/>
    <w:rsid w:val="0058404F"/>
    <w:rsid w:val="0058472A"/>
    <w:rsid w:val="005B493A"/>
    <w:rsid w:val="005F7CA4"/>
    <w:rsid w:val="00603EA3"/>
    <w:rsid w:val="00626614"/>
    <w:rsid w:val="00646F19"/>
    <w:rsid w:val="0068015D"/>
    <w:rsid w:val="00690359"/>
    <w:rsid w:val="006D197B"/>
    <w:rsid w:val="006E4EFE"/>
    <w:rsid w:val="007059FC"/>
    <w:rsid w:val="007108D3"/>
    <w:rsid w:val="00723640"/>
    <w:rsid w:val="007317C5"/>
    <w:rsid w:val="00750367"/>
    <w:rsid w:val="007627DB"/>
    <w:rsid w:val="007C06FF"/>
    <w:rsid w:val="00806466"/>
    <w:rsid w:val="00817FE1"/>
    <w:rsid w:val="008523AC"/>
    <w:rsid w:val="00865EF8"/>
    <w:rsid w:val="008763D0"/>
    <w:rsid w:val="00881A3C"/>
    <w:rsid w:val="008A1897"/>
    <w:rsid w:val="008B5FC3"/>
    <w:rsid w:val="008B7759"/>
    <w:rsid w:val="008D3434"/>
    <w:rsid w:val="008E336B"/>
    <w:rsid w:val="008F5CF7"/>
    <w:rsid w:val="00922F45"/>
    <w:rsid w:val="009514D2"/>
    <w:rsid w:val="00951975"/>
    <w:rsid w:val="009578C4"/>
    <w:rsid w:val="0096024B"/>
    <w:rsid w:val="00966838"/>
    <w:rsid w:val="00974CA6"/>
    <w:rsid w:val="009E0BBD"/>
    <w:rsid w:val="00A11605"/>
    <w:rsid w:val="00A25C52"/>
    <w:rsid w:val="00A34AC4"/>
    <w:rsid w:val="00A53A3E"/>
    <w:rsid w:val="00A77FF6"/>
    <w:rsid w:val="00B56D35"/>
    <w:rsid w:val="00B645E6"/>
    <w:rsid w:val="00B85DCB"/>
    <w:rsid w:val="00B93352"/>
    <w:rsid w:val="00BA0688"/>
    <w:rsid w:val="00BA6900"/>
    <w:rsid w:val="00BC2E65"/>
    <w:rsid w:val="00BD0F67"/>
    <w:rsid w:val="00C2729A"/>
    <w:rsid w:val="00C45538"/>
    <w:rsid w:val="00C53AB9"/>
    <w:rsid w:val="00C75099"/>
    <w:rsid w:val="00C93B4E"/>
    <w:rsid w:val="00C96888"/>
    <w:rsid w:val="00CB5C22"/>
    <w:rsid w:val="00CC4DEB"/>
    <w:rsid w:val="00CD3C18"/>
    <w:rsid w:val="00D01B70"/>
    <w:rsid w:val="00D146A4"/>
    <w:rsid w:val="00D537C9"/>
    <w:rsid w:val="00D80DF7"/>
    <w:rsid w:val="00E16754"/>
    <w:rsid w:val="00E51FCE"/>
    <w:rsid w:val="00ED2726"/>
    <w:rsid w:val="00EF6FCA"/>
    <w:rsid w:val="00F37B4C"/>
    <w:rsid w:val="00F56928"/>
    <w:rsid w:val="00FA28F7"/>
    <w:rsid w:val="00FB1815"/>
    <w:rsid w:val="00FC00E4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01A2EB"/>
  <w15:chartTrackingRefBased/>
  <w15:docId w15:val="{53024341-6E50-466C-ABC4-D0E2C74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32D"/>
    <w:rPr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3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3C"/>
    <w:rPr>
      <w:rFonts w:asciiTheme="minorHAnsi" w:eastAsiaTheme="majorEastAsia" w:hAnsiTheme="minorHAnsi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3C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3C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3C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3C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81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A3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A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81A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A3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81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A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3C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81A3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aliases w:val="(17) EPR Header"/>
    <w:basedOn w:val="Normal"/>
    <w:link w:val="HeaderChar"/>
    <w:unhideWhenUsed/>
    <w:rsid w:val="008B775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rsid w:val="008B775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7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759"/>
    <w:rPr>
      <w:lang w:val="en-GB"/>
    </w:rPr>
  </w:style>
  <w:style w:type="table" w:styleId="TableGrid">
    <w:name w:val="Table Grid"/>
    <w:basedOn w:val="TableNormal"/>
    <w:uiPriority w:val="39"/>
    <w:rsid w:val="0005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313D4E"/>
    <w:pPr>
      <w:spacing w:after="160" w:line="240" w:lineRule="exact"/>
    </w:pPr>
    <w:rPr>
      <w:rFonts w:ascii="Arial" w:hAnsi="Arial" w:cs="Arial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22"/>
    <w:rPr>
      <w:rFonts w:ascii="Segoe UI" w:hAnsi="Segoe UI" w:cs="Segoe UI"/>
      <w:kern w:val="0"/>
      <w:sz w:val="18"/>
      <w:szCs w:val="18"/>
      <w:lang w:val="sr-Cyrl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F81F8-230A-4B4D-A265-5E3B7B29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476</Words>
  <Characters>2886</Characters>
  <Application>Microsoft Office Word</Application>
  <DocSecurity>0</DocSecurity>
  <Lines>47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Milenkovic</dc:creator>
  <cp:keywords/>
  <dc:description/>
  <cp:lastModifiedBy>Dobrila Sudimac Mratinkovic</cp:lastModifiedBy>
  <cp:revision>3</cp:revision>
  <cp:lastPrinted>2024-03-22T12:42:00Z</cp:lastPrinted>
  <dcterms:created xsi:type="dcterms:W3CDTF">2024-08-30T19:24:00Z</dcterms:created>
  <dcterms:modified xsi:type="dcterms:W3CDTF">2024-08-30T20:43:00Z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ebfaa868d456dc2db8dc45dc07b8f365b71a751aa4c620d5a5245381262a7eea</vt:lpwstr>
  </property>
</Properties>
</file>